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0F9" w:rsidRPr="00047B74" w:rsidRDefault="00CE10F9">
      <w:pPr>
        <w:tabs>
          <w:tab w:val="right" w:pos="9639"/>
        </w:tabs>
        <w:rPr>
          <w:rFonts w:ascii="Arial" w:hAnsi="Arial" w:cs="Arial"/>
          <w:b/>
        </w:rPr>
      </w:pPr>
      <w:r w:rsidRPr="00047B74">
        <w:rPr>
          <w:rFonts w:ascii="Arial" w:hAnsi="Arial" w:cs="Arial"/>
          <w:b/>
        </w:rPr>
        <w:t>3GPP TSG SA Meeting #7</w:t>
      </w:r>
      <w:r>
        <w:rPr>
          <w:rFonts w:ascii="Arial" w:hAnsi="Arial" w:cs="Arial"/>
          <w:b/>
        </w:rPr>
        <w:t>9</w:t>
      </w:r>
      <w:r w:rsidRPr="00047B74">
        <w:rPr>
          <w:rFonts w:ascii="Arial" w:hAnsi="Arial" w:cs="Arial"/>
          <w:b/>
        </w:rPr>
        <w:tab/>
        <w:t xml:space="preserve">TD </w:t>
      </w:r>
      <w:r>
        <w:rPr>
          <w:rFonts w:ascii="Arial" w:hAnsi="Arial" w:cs="Arial"/>
          <w:b/>
        </w:rPr>
        <w:t>SP-180020</w:t>
      </w:r>
    </w:p>
    <w:p w:rsidR="00CE10F9" w:rsidRPr="00047B74" w:rsidRDefault="00CE10F9">
      <w:pPr>
        <w:pBdr>
          <w:bottom w:val="single" w:sz="4" w:space="1" w:color="auto"/>
        </w:pBdr>
        <w:tabs>
          <w:tab w:val="right" w:pos="9639"/>
        </w:tabs>
        <w:rPr>
          <w:rFonts w:ascii="Arial" w:hAnsi="Arial" w:cs="Arial"/>
          <w:b/>
        </w:rPr>
      </w:pPr>
      <w:r>
        <w:rPr>
          <w:rFonts w:ascii="Arial" w:hAnsi="Arial" w:cs="Arial"/>
          <w:b/>
        </w:rPr>
        <w:t>21 - 23 March 2018</w:t>
      </w:r>
      <w:r w:rsidRPr="00047B74">
        <w:rPr>
          <w:rFonts w:ascii="Arial" w:hAnsi="Arial" w:cs="Arial"/>
          <w:b/>
        </w:rPr>
        <w:t xml:space="preserve">, </w:t>
      </w:r>
      <w:r>
        <w:rPr>
          <w:rFonts w:ascii="Arial" w:hAnsi="Arial" w:cs="Arial"/>
          <w:b/>
        </w:rPr>
        <w:t>Chennai, India</w:t>
      </w:r>
    </w:p>
    <w:p w:rsidR="00CE10F9" w:rsidRDefault="00CE10F9"/>
    <w:tbl>
      <w:tblPr>
        <w:tblW w:w="9923" w:type="dxa"/>
        <w:tblLayout w:type="fixed"/>
        <w:tblCellMar>
          <w:left w:w="57" w:type="dxa"/>
          <w:right w:w="57" w:type="dxa"/>
        </w:tblCellMar>
        <w:tblLook w:val="0000"/>
      </w:tblPr>
      <w:tblGrid>
        <w:gridCol w:w="1191"/>
        <w:gridCol w:w="416"/>
        <w:gridCol w:w="10"/>
        <w:gridCol w:w="510"/>
        <w:gridCol w:w="3115"/>
        <w:gridCol w:w="145"/>
        <w:gridCol w:w="4536"/>
      </w:tblGrid>
      <w:tr w:rsidR="001E2F95" w:rsidRPr="001E2F95" w:rsidTr="003F6975">
        <w:trPr>
          <w:cantSplit/>
        </w:trPr>
        <w:tc>
          <w:tcPr>
            <w:tcW w:w="1191" w:type="dxa"/>
            <w:vMerge w:val="restart"/>
          </w:tcPr>
          <w:p w:rsidR="001E2F95" w:rsidRPr="001E2F95" w:rsidRDefault="001E2F95" w:rsidP="001E2F95">
            <w:pPr>
              <w:rPr>
                <w:sz w:val="20"/>
                <w:szCs w:val="20"/>
              </w:rPr>
            </w:pPr>
            <w:bookmarkStart w:id="0" w:name="dnum" w:colFirst="2" w:colLast="2"/>
            <w:bookmarkStart w:id="1" w:name="dtableau"/>
            <w:r w:rsidRPr="001E2F95">
              <w:rPr>
                <w:noProof/>
                <w:sz w:val="20"/>
                <w:szCs w:val="20"/>
                <w:lang w:eastAsia="en-GB"/>
              </w:rPr>
              <w:drawing>
                <wp:inline distT="0" distB="0" distL="0" distR="0">
                  <wp:extent cx="647700" cy="8286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tc>
        <w:tc>
          <w:tcPr>
            <w:tcW w:w="4051" w:type="dxa"/>
            <w:gridSpan w:val="4"/>
            <w:vMerge w:val="restart"/>
          </w:tcPr>
          <w:p w:rsidR="001E2F95" w:rsidRPr="001E2F95" w:rsidRDefault="001E2F95" w:rsidP="001E2F95">
            <w:pPr>
              <w:rPr>
                <w:sz w:val="16"/>
                <w:szCs w:val="16"/>
              </w:rPr>
            </w:pPr>
            <w:r w:rsidRPr="001E2F95">
              <w:rPr>
                <w:sz w:val="16"/>
                <w:szCs w:val="16"/>
              </w:rPr>
              <w:t>INTERNATIONAL TELECOMMUNICATION UNION</w:t>
            </w:r>
          </w:p>
          <w:p w:rsidR="001E2F95" w:rsidRPr="001E2F95" w:rsidRDefault="001E2F95" w:rsidP="001E2F95">
            <w:pPr>
              <w:rPr>
                <w:b/>
                <w:bCs/>
                <w:sz w:val="26"/>
                <w:szCs w:val="26"/>
              </w:rPr>
            </w:pPr>
            <w:r w:rsidRPr="001E2F95">
              <w:rPr>
                <w:b/>
                <w:bCs/>
                <w:sz w:val="26"/>
                <w:szCs w:val="26"/>
              </w:rPr>
              <w:t>TELECOMMUNICATION</w:t>
            </w:r>
            <w:r w:rsidRPr="001E2F95">
              <w:rPr>
                <w:b/>
                <w:bCs/>
                <w:sz w:val="26"/>
                <w:szCs w:val="26"/>
              </w:rPr>
              <w:br/>
              <w:t>STANDARDIZATION SECTOR</w:t>
            </w:r>
          </w:p>
          <w:p w:rsidR="001E2F95" w:rsidRPr="001E2F95" w:rsidRDefault="001E2F95" w:rsidP="001E2F95">
            <w:pPr>
              <w:rPr>
                <w:sz w:val="20"/>
                <w:szCs w:val="20"/>
              </w:rPr>
            </w:pPr>
            <w:r w:rsidRPr="001E2F95">
              <w:rPr>
                <w:sz w:val="20"/>
                <w:szCs w:val="20"/>
              </w:rPr>
              <w:t xml:space="preserve">STUDY PERIOD </w:t>
            </w:r>
            <w:bookmarkStart w:id="2" w:name="dstudyperiod"/>
            <w:r w:rsidRPr="001E2F95">
              <w:rPr>
                <w:sz w:val="20"/>
                <w:szCs w:val="20"/>
              </w:rPr>
              <w:t>2017-2020</w:t>
            </w:r>
            <w:bookmarkEnd w:id="2"/>
          </w:p>
        </w:tc>
        <w:tc>
          <w:tcPr>
            <w:tcW w:w="4681" w:type="dxa"/>
            <w:gridSpan w:val="2"/>
            <w:vAlign w:val="center"/>
          </w:tcPr>
          <w:p w:rsidR="001E2F95" w:rsidRPr="001E2F95" w:rsidRDefault="001E2F95" w:rsidP="001E2F95">
            <w:pPr>
              <w:pStyle w:val="Docnumber"/>
              <w:rPr>
                <w:sz w:val="32"/>
              </w:rPr>
            </w:pPr>
            <w:r>
              <w:rPr>
                <w:sz w:val="32"/>
              </w:rPr>
              <w:t>SG15-LS115</w:t>
            </w:r>
          </w:p>
        </w:tc>
      </w:tr>
      <w:tr w:rsidR="001E2F95" w:rsidRPr="001E2F95" w:rsidTr="003F6975">
        <w:trPr>
          <w:cantSplit/>
        </w:trPr>
        <w:tc>
          <w:tcPr>
            <w:tcW w:w="1191" w:type="dxa"/>
            <w:vMerge/>
          </w:tcPr>
          <w:p w:rsidR="001E2F95" w:rsidRPr="001E2F95" w:rsidRDefault="001E2F95" w:rsidP="001E2F95">
            <w:pPr>
              <w:rPr>
                <w:smallCaps/>
                <w:sz w:val="20"/>
              </w:rPr>
            </w:pPr>
            <w:bookmarkStart w:id="3" w:name="dsg" w:colFirst="2" w:colLast="2"/>
            <w:bookmarkEnd w:id="0"/>
          </w:p>
        </w:tc>
        <w:tc>
          <w:tcPr>
            <w:tcW w:w="4051" w:type="dxa"/>
            <w:gridSpan w:val="4"/>
            <w:vMerge/>
          </w:tcPr>
          <w:p w:rsidR="001E2F95" w:rsidRPr="001E2F95" w:rsidRDefault="001E2F95" w:rsidP="001E2F95">
            <w:pPr>
              <w:rPr>
                <w:smallCaps/>
                <w:sz w:val="20"/>
              </w:rPr>
            </w:pPr>
          </w:p>
        </w:tc>
        <w:tc>
          <w:tcPr>
            <w:tcW w:w="4681" w:type="dxa"/>
            <w:gridSpan w:val="2"/>
          </w:tcPr>
          <w:p w:rsidR="001E2F95" w:rsidRPr="001E2F95" w:rsidRDefault="001E2F95" w:rsidP="001E2F95">
            <w:pPr>
              <w:jc w:val="right"/>
              <w:rPr>
                <w:b/>
                <w:bCs/>
                <w:smallCaps/>
                <w:sz w:val="28"/>
                <w:szCs w:val="28"/>
              </w:rPr>
            </w:pPr>
            <w:r>
              <w:rPr>
                <w:b/>
                <w:bCs/>
                <w:smallCaps/>
                <w:sz w:val="28"/>
                <w:szCs w:val="28"/>
              </w:rPr>
              <w:t>STUDY GROUP 15</w:t>
            </w:r>
          </w:p>
        </w:tc>
      </w:tr>
      <w:bookmarkEnd w:id="3"/>
      <w:tr w:rsidR="001E2F95" w:rsidRPr="001E2F95" w:rsidTr="003F6975">
        <w:trPr>
          <w:cantSplit/>
        </w:trPr>
        <w:tc>
          <w:tcPr>
            <w:tcW w:w="1191" w:type="dxa"/>
            <w:vMerge/>
            <w:tcBorders>
              <w:bottom w:val="single" w:sz="12" w:space="0" w:color="auto"/>
            </w:tcBorders>
          </w:tcPr>
          <w:p w:rsidR="001E2F95" w:rsidRPr="001E2F95" w:rsidRDefault="001E2F95" w:rsidP="001E2F95">
            <w:pPr>
              <w:rPr>
                <w:b/>
                <w:bCs/>
                <w:sz w:val="26"/>
              </w:rPr>
            </w:pPr>
          </w:p>
        </w:tc>
        <w:tc>
          <w:tcPr>
            <w:tcW w:w="4051" w:type="dxa"/>
            <w:gridSpan w:val="4"/>
            <w:vMerge/>
            <w:tcBorders>
              <w:bottom w:val="single" w:sz="12" w:space="0" w:color="auto"/>
            </w:tcBorders>
          </w:tcPr>
          <w:p w:rsidR="001E2F95" w:rsidRPr="001E2F95" w:rsidRDefault="001E2F95" w:rsidP="001E2F95">
            <w:pPr>
              <w:rPr>
                <w:b/>
                <w:bCs/>
                <w:sz w:val="26"/>
              </w:rPr>
            </w:pPr>
          </w:p>
        </w:tc>
        <w:tc>
          <w:tcPr>
            <w:tcW w:w="4681" w:type="dxa"/>
            <w:gridSpan w:val="2"/>
            <w:tcBorders>
              <w:bottom w:val="single" w:sz="12" w:space="0" w:color="auto"/>
            </w:tcBorders>
            <w:vAlign w:val="center"/>
          </w:tcPr>
          <w:p w:rsidR="001E2F95" w:rsidRPr="001E2F95" w:rsidRDefault="001E2F95" w:rsidP="001E2F95">
            <w:pPr>
              <w:jc w:val="right"/>
              <w:rPr>
                <w:b/>
                <w:bCs/>
                <w:sz w:val="28"/>
                <w:szCs w:val="28"/>
              </w:rPr>
            </w:pPr>
            <w:r w:rsidRPr="001E2F95">
              <w:rPr>
                <w:b/>
                <w:bCs/>
                <w:sz w:val="28"/>
                <w:szCs w:val="28"/>
              </w:rPr>
              <w:t>Original: English</w:t>
            </w:r>
          </w:p>
        </w:tc>
      </w:tr>
      <w:tr w:rsidR="001E2F95" w:rsidRPr="001E2F95" w:rsidTr="003F6975">
        <w:trPr>
          <w:cantSplit/>
        </w:trPr>
        <w:tc>
          <w:tcPr>
            <w:tcW w:w="1617" w:type="dxa"/>
            <w:gridSpan w:val="3"/>
          </w:tcPr>
          <w:p w:rsidR="001E2F95" w:rsidRPr="001E2F95" w:rsidRDefault="001E2F95" w:rsidP="001E2F95">
            <w:pPr>
              <w:rPr>
                <w:b/>
                <w:bCs/>
              </w:rPr>
            </w:pPr>
            <w:bookmarkStart w:id="4" w:name="dbluepink" w:colFirst="1" w:colLast="1"/>
            <w:bookmarkStart w:id="5" w:name="dmeeting" w:colFirst="2" w:colLast="2"/>
            <w:r w:rsidRPr="001E2F95">
              <w:rPr>
                <w:b/>
                <w:bCs/>
              </w:rPr>
              <w:t>Question(s):</w:t>
            </w:r>
          </w:p>
        </w:tc>
        <w:tc>
          <w:tcPr>
            <w:tcW w:w="3625" w:type="dxa"/>
            <w:gridSpan w:val="2"/>
          </w:tcPr>
          <w:p w:rsidR="001E2F95" w:rsidRPr="001E2F95" w:rsidRDefault="001E2F95" w:rsidP="001E2F95">
            <w:r w:rsidRPr="001E2F95">
              <w:t>2, 9, 11, 12, 13, 14</w:t>
            </w:r>
            <w:r>
              <w:t>/15</w:t>
            </w:r>
          </w:p>
        </w:tc>
        <w:tc>
          <w:tcPr>
            <w:tcW w:w="4681" w:type="dxa"/>
            <w:gridSpan w:val="2"/>
          </w:tcPr>
          <w:p w:rsidR="001E2F95" w:rsidRPr="001E2F95" w:rsidRDefault="001E2F95" w:rsidP="001E2F95">
            <w:pPr>
              <w:jc w:val="right"/>
            </w:pPr>
            <w:r w:rsidRPr="001E2F95">
              <w:t>Geneva, 29 January - 9 February 2018</w:t>
            </w:r>
          </w:p>
        </w:tc>
      </w:tr>
      <w:tr w:rsidR="001E2F95" w:rsidRPr="001E2F95" w:rsidTr="003F6975">
        <w:trPr>
          <w:cantSplit/>
        </w:trPr>
        <w:tc>
          <w:tcPr>
            <w:tcW w:w="9923" w:type="dxa"/>
            <w:gridSpan w:val="7"/>
          </w:tcPr>
          <w:p w:rsidR="001E2F95" w:rsidRPr="001E2F95" w:rsidRDefault="00AD594D" w:rsidP="001E2F95">
            <w:pPr>
              <w:jc w:val="center"/>
              <w:rPr>
                <w:b/>
                <w:bCs/>
              </w:rPr>
            </w:pPr>
            <w:bookmarkStart w:id="6" w:name="ddoctype" w:colFirst="0" w:colLast="0"/>
            <w:bookmarkEnd w:id="4"/>
            <w:bookmarkEnd w:id="5"/>
            <w:r>
              <w:rPr>
                <w:b/>
                <w:bCs/>
              </w:rPr>
              <w:t>Ref.: SG15-TD144/PLEN-Annex P</w:t>
            </w:r>
          </w:p>
        </w:tc>
      </w:tr>
      <w:tr w:rsidR="001E2F95" w:rsidRPr="001E2F95" w:rsidTr="003F6975">
        <w:trPr>
          <w:cantSplit/>
        </w:trPr>
        <w:tc>
          <w:tcPr>
            <w:tcW w:w="1617" w:type="dxa"/>
            <w:gridSpan w:val="3"/>
          </w:tcPr>
          <w:p w:rsidR="001E2F95" w:rsidRPr="001E2F95" w:rsidRDefault="001E2F95" w:rsidP="001E2F95">
            <w:pPr>
              <w:rPr>
                <w:b/>
                <w:bCs/>
              </w:rPr>
            </w:pPr>
            <w:bookmarkStart w:id="7" w:name="dsource" w:colFirst="1" w:colLast="1"/>
            <w:bookmarkEnd w:id="6"/>
            <w:r w:rsidRPr="001E2F95">
              <w:rPr>
                <w:b/>
                <w:bCs/>
              </w:rPr>
              <w:t>Source:</w:t>
            </w:r>
          </w:p>
        </w:tc>
        <w:tc>
          <w:tcPr>
            <w:tcW w:w="8306" w:type="dxa"/>
            <w:gridSpan w:val="4"/>
          </w:tcPr>
          <w:p w:rsidR="001E2F95" w:rsidRPr="001E2F95" w:rsidRDefault="001E2F95" w:rsidP="001E2F95">
            <w:r w:rsidRPr="001E2F95">
              <w:t>ITU-T S</w:t>
            </w:r>
            <w:r>
              <w:t xml:space="preserve">tudy </w:t>
            </w:r>
            <w:r w:rsidRPr="001E2F95">
              <w:t>G</w:t>
            </w:r>
            <w:r>
              <w:t>roup</w:t>
            </w:r>
            <w:r w:rsidRPr="001E2F95">
              <w:t xml:space="preserve"> 15</w:t>
            </w:r>
          </w:p>
        </w:tc>
      </w:tr>
      <w:tr w:rsidR="001E2F95" w:rsidRPr="001E2F95" w:rsidTr="003F6975">
        <w:trPr>
          <w:cantSplit/>
        </w:trPr>
        <w:tc>
          <w:tcPr>
            <w:tcW w:w="1617" w:type="dxa"/>
            <w:gridSpan w:val="3"/>
          </w:tcPr>
          <w:p w:rsidR="001E2F95" w:rsidRPr="001E2F95" w:rsidRDefault="001E2F95" w:rsidP="001E2F95">
            <w:bookmarkStart w:id="8" w:name="dtitle1" w:colFirst="1" w:colLast="1"/>
            <w:bookmarkEnd w:id="7"/>
            <w:r w:rsidRPr="001E2F95">
              <w:rPr>
                <w:b/>
                <w:bCs/>
              </w:rPr>
              <w:t>Title:</w:t>
            </w:r>
          </w:p>
        </w:tc>
        <w:tc>
          <w:tcPr>
            <w:tcW w:w="8306" w:type="dxa"/>
            <w:gridSpan w:val="4"/>
          </w:tcPr>
          <w:p w:rsidR="001E2F95" w:rsidRPr="001E2F95" w:rsidRDefault="001E2F95" w:rsidP="00983D98">
            <w:r w:rsidRPr="001E2F95">
              <w:t>LS/r Initiation of work to support IMT-2020/5G in the Transport Network</w:t>
            </w:r>
            <w:r w:rsidR="00AB1630">
              <w:t xml:space="preserve"> (re</w:t>
            </w:r>
            <w:r w:rsidR="000A4CA3">
              <w:t>p</w:t>
            </w:r>
            <w:r w:rsidR="00AB1630">
              <w:t xml:space="preserve">ly to </w:t>
            </w:r>
            <w:r w:rsidR="00983D98">
              <w:t>3GPP-RAN-LS8</w:t>
            </w:r>
            <w:bookmarkStart w:id="9" w:name="_GoBack"/>
            <w:bookmarkEnd w:id="9"/>
            <w:r w:rsidR="00AB1630">
              <w:t>)</w:t>
            </w:r>
          </w:p>
        </w:tc>
      </w:tr>
      <w:bookmarkEnd w:id="1"/>
      <w:bookmarkEnd w:id="8"/>
      <w:tr w:rsidR="000B0113" w:rsidRPr="002A3C93" w:rsidTr="000D76AB">
        <w:trPr>
          <w:cantSplit/>
          <w:trHeight w:val="357"/>
        </w:trPr>
        <w:tc>
          <w:tcPr>
            <w:tcW w:w="9923" w:type="dxa"/>
            <w:gridSpan w:val="7"/>
            <w:tcBorders>
              <w:top w:val="single" w:sz="12" w:space="0" w:color="auto"/>
            </w:tcBorders>
          </w:tcPr>
          <w:p w:rsidR="000B0113" w:rsidRPr="002A3C93" w:rsidRDefault="000B0113" w:rsidP="000D76AB">
            <w:pPr>
              <w:jc w:val="center"/>
              <w:rPr>
                <w:b/>
              </w:rPr>
            </w:pPr>
            <w:r w:rsidRPr="002A3C93">
              <w:rPr>
                <w:b/>
              </w:rPr>
              <w:t>LIAISON STATEMENT</w:t>
            </w:r>
          </w:p>
        </w:tc>
      </w:tr>
      <w:tr w:rsidR="000B0113" w:rsidRPr="002A3C93" w:rsidTr="000D76AB">
        <w:trPr>
          <w:cantSplit/>
          <w:trHeight w:val="357"/>
        </w:trPr>
        <w:tc>
          <w:tcPr>
            <w:tcW w:w="2127" w:type="dxa"/>
            <w:gridSpan w:val="4"/>
          </w:tcPr>
          <w:p w:rsidR="000B0113" w:rsidRPr="002A3C93" w:rsidRDefault="000B0113" w:rsidP="000D76AB">
            <w:pPr>
              <w:rPr>
                <w:b/>
                <w:bCs/>
              </w:rPr>
            </w:pPr>
            <w:r w:rsidRPr="002A3C93">
              <w:rPr>
                <w:b/>
                <w:bCs/>
              </w:rPr>
              <w:t>For action to:</w:t>
            </w:r>
          </w:p>
        </w:tc>
        <w:tc>
          <w:tcPr>
            <w:tcW w:w="7796" w:type="dxa"/>
            <w:gridSpan w:val="3"/>
          </w:tcPr>
          <w:p w:rsidR="000B0113" w:rsidRPr="00FF6924" w:rsidRDefault="000B0113" w:rsidP="00FF6924">
            <w:pPr>
              <w:pStyle w:val="LSForInfo"/>
              <w:tabs>
                <w:tab w:val="center" w:pos="3841"/>
              </w:tabs>
            </w:pPr>
            <w:r w:rsidRPr="00FF6924">
              <w:t>3GPP RAN</w:t>
            </w:r>
          </w:p>
        </w:tc>
      </w:tr>
      <w:tr w:rsidR="000B0113" w:rsidRPr="002A3C93" w:rsidTr="000D76AB">
        <w:trPr>
          <w:cantSplit/>
          <w:trHeight w:val="357"/>
        </w:trPr>
        <w:tc>
          <w:tcPr>
            <w:tcW w:w="2127" w:type="dxa"/>
            <w:gridSpan w:val="4"/>
          </w:tcPr>
          <w:p w:rsidR="000B0113" w:rsidRPr="002A3C93" w:rsidRDefault="000B0113" w:rsidP="000D76AB">
            <w:pPr>
              <w:rPr>
                <w:b/>
                <w:bCs/>
              </w:rPr>
            </w:pPr>
            <w:r w:rsidRPr="002A3C93">
              <w:rPr>
                <w:b/>
                <w:bCs/>
              </w:rPr>
              <w:t>For comment to:</w:t>
            </w:r>
          </w:p>
        </w:tc>
        <w:tc>
          <w:tcPr>
            <w:tcW w:w="7796" w:type="dxa"/>
            <w:gridSpan w:val="3"/>
          </w:tcPr>
          <w:p w:rsidR="000B0113" w:rsidRPr="00FF6924" w:rsidRDefault="000B0113" w:rsidP="000D76AB">
            <w:pPr>
              <w:pStyle w:val="LSForComment"/>
            </w:pPr>
            <w:r w:rsidRPr="00FF6924">
              <w:t>3GPP SA</w:t>
            </w:r>
          </w:p>
        </w:tc>
      </w:tr>
      <w:tr w:rsidR="000B0113" w:rsidRPr="002A3C93" w:rsidTr="000D76AB">
        <w:trPr>
          <w:cantSplit/>
          <w:trHeight w:val="357"/>
        </w:trPr>
        <w:tc>
          <w:tcPr>
            <w:tcW w:w="2127" w:type="dxa"/>
            <w:gridSpan w:val="4"/>
          </w:tcPr>
          <w:p w:rsidR="000B0113" w:rsidRPr="002A3C93" w:rsidRDefault="000B0113" w:rsidP="000D76AB">
            <w:pPr>
              <w:rPr>
                <w:b/>
                <w:bCs/>
              </w:rPr>
            </w:pPr>
            <w:r w:rsidRPr="002A3C93">
              <w:rPr>
                <w:b/>
                <w:bCs/>
              </w:rPr>
              <w:t>For information to:</w:t>
            </w:r>
          </w:p>
        </w:tc>
        <w:tc>
          <w:tcPr>
            <w:tcW w:w="7796" w:type="dxa"/>
            <w:gridSpan w:val="3"/>
          </w:tcPr>
          <w:p w:rsidR="000B0113" w:rsidRPr="00FF6924" w:rsidRDefault="000B0113" w:rsidP="000D76AB">
            <w:pPr>
              <w:pStyle w:val="LSForInfo"/>
              <w:tabs>
                <w:tab w:val="center" w:pos="3841"/>
              </w:tabs>
            </w:pPr>
            <w:r w:rsidRPr="00FF6924">
              <w:t>MEF, BBF, NGMN, SG13</w:t>
            </w:r>
          </w:p>
        </w:tc>
      </w:tr>
      <w:tr w:rsidR="000B0113" w:rsidRPr="002A3C93" w:rsidTr="000D76AB">
        <w:trPr>
          <w:cantSplit/>
          <w:trHeight w:val="357"/>
        </w:trPr>
        <w:tc>
          <w:tcPr>
            <w:tcW w:w="2127" w:type="dxa"/>
            <w:gridSpan w:val="4"/>
          </w:tcPr>
          <w:p w:rsidR="000B0113" w:rsidRPr="002A3C93" w:rsidRDefault="000B0113" w:rsidP="000D76AB">
            <w:pPr>
              <w:rPr>
                <w:b/>
                <w:bCs/>
              </w:rPr>
            </w:pPr>
            <w:r w:rsidRPr="002A3C93">
              <w:rPr>
                <w:b/>
                <w:bCs/>
              </w:rPr>
              <w:t>Approval:</w:t>
            </w:r>
          </w:p>
        </w:tc>
        <w:tc>
          <w:tcPr>
            <w:tcW w:w="7796" w:type="dxa"/>
            <w:gridSpan w:val="3"/>
          </w:tcPr>
          <w:p w:rsidR="000B0113" w:rsidRPr="00FF6924" w:rsidRDefault="000B0113" w:rsidP="00FF6924">
            <w:pPr>
              <w:rPr>
                <w:bCs/>
              </w:rPr>
            </w:pPr>
            <w:r w:rsidRPr="00FF6924">
              <w:rPr>
                <w:bCs/>
              </w:rPr>
              <w:t>ITU-T SG15</w:t>
            </w:r>
            <w:r w:rsidR="00FF6924">
              <w:rPr>
                <w:bCs/>
              </w:rPr>
              <w:t xml:space="preserve"> meeting (Geneva, 9 February 2018)</w:t>
            </w:r>
          </w:p>
        </w:tc>
      </w:tr>
      <w:tr w:rsidR="000B0113" w:rsidRPr="002A3C93" w:rsidTr="000D76AB">
        <w:trPr>
          <w:cantSplit/>
          <w:trHeight w:val="357"/>
        </w:trPr>
        <w:tc>
          <w:tcPr>
            <w:tcW w:w="2127" w:type="dxa"/>
            <w:gridSpan w:val="4"/>
            <w:tcBorders>
              <w:bottom w:val="single" w:sz="12" w:space="0" w:color="auto"/>
            </w:tcBorders>
          </w:tcPr>
          <w:p w:rsidR="000B0113" w:rsidRPr="002A3C93" w:rsidRDefault="000B0113" w:rsidP="000D76AB">
            <w:pPr>
              <w:rPr>
                <w:b/>
                <w:bCs/>
              </w:rPr>
            </w:pPr>
            <w:r w:rsidRPr="002A3C93">
              <w:rPr>
                <w:b/>
                <w:bCs/>
              </w:rPr>
              <w:t>Deadline:</w:t>
            </w:r>
          </w:p>
        </w:tc>
        <w:tc>
          <w:tcPr>
            <w:tcW w:w="7796" w:type="dxa"/>
            <w:gridSpan w:val="3"/>
            <w:tcBorders>
              <w:bottom w:val="single" w:sz="12" w:space="0" w:color="auto"/>
            </w:tcBorders>
          </w:tcPr>
          <w:p w:rsidR="000B0113" w:rsidRPr="00FF6924" w:rsidRDefault="000B0113" w:rsidP="000D76AB">
            <w:pPr>
              <w:pStyle w:val="LSDeadline"/>
              <w:rPr>
                <w:bCs/>
              </w:rPr>
            </w:pPr>
            <w:r w:rsidRPr="00FF6924">
              <w:rPr>
                <w:bCs/>
              </w:rPr>
              <w:t>7 May 2018</w:t>
            </w:r>
          </w:p>
        </w:tc>
      </w:tr>
      <w:tr w:rsidR="000B0113" w:rsidRPr="002A3C93" w:rsidTr="000D76AB">
        <w:trPr>
          <w:cantSplit/>
        </w:trPr>
        <w:tc>
          <w:tcPr>
            <w:tcW w:w="1607" w:type="dxa"/>
            <w:gridSpan w:val="2"/>
            <w:tcBorders>
              <w:top w:val="single" w:sz="8" w:space="0" w:color="auto"/>
              <w:bottom w:val="single" w:sz="8" w:space="0" w:color="auto"/>
            </w:tcBorders>
          </w:tcPr>
          <w:p w:rsidR="000B0113" w:rsidRPr="002A3C93" w:rsidRDefault="000B0113" w:rsidP="000D76AB">
            <w:pPr>
              <w:rPr>
                <w:b/>
                <w:bCs/>
              </w:rPr>
            </w:pPr>
            <w:r w:rsidRPr="002A3C93">
              <w:rPr>
                <w:b/>
                <w:bCs/>
              </w:rPr>
              <w:t>Contact:</w:t>
            </w:r>
          </w:p>
        </w:tc>
        <w:tc>
          <w:tcPr>
            <w:tcW w:w="3780" w:type="dxa"/>
            <w:gridSpan w:val="4"/>
            <w:tcBorders>
              <w:top w:val="single" w:sz="8" w:space="0" w:color="auto"/>
              <w:bottom w:val="single" w:sz="8" w:space="0" w:color="auto"/>
            </w:tcBorders>
          </w:tcPr>
          <w:p w:rsidR="000B0113" w:rsidRPr="002A3C93" w:rsidRDefault="000B0113" w:rsidP="000D76AB">
            <w:r>
              <w:t xml:space="preserve">Stephen </w:t>
            </w:r>
            <w:proofErr w:type="spellStart"/>
            <w:r>
              <w:t>Shew</w:t>
            </w:r>
            <w:proofErr w:type="spellEnd"/>
            <w:r>
              <w:br/>
            </w:r>
            <w:proofErr w:type="spellStart"/>
            <w:r>
              <w:t>Rapporteur</w:t>
            </w:r>
            <w:proofErr w:type="spellEnd"/>
            <w:r>
              <w:t xml:space="preserve"> Q12/15</w:t>
            </w:r>
          </w:p>
        </w:tc>
        <w:tc>
          <w:tcPr>
            <w:tcW w:w="4536" w:type="dxa"/>
            <w:tcBorders>
              <w:top w:val="single" w:sz="8" w:space="0" w:color="auto"/>
              <w:bottom w:val="single" w:sz="8" w:space="0" w:color="auto"/>
            </w:tcBorders>
          </w:tcPr>
          <w:p w:rsidR="000B0113" w:rsidRPr="002A3C93" w:rsidRDefault="000B0113" w:rsidP="000D76AB">
            <w:r>
              <w:t>Tel: +1 613-670-3211</w:t>
            </w:r>
            <w:r>
              <w:br/>
              <w:t xml:space="preserve">Email: </w:t>
            </w:r>
            <w:hyperlink r:id="rId7" w:history="1">
              <w:r w:rsidR="00CC0121" w:rsidRPr="00C947E5">
                <w:rPr>
                  <w:rStyle w:val="Hyperlink"/>
                </w:rPr>
                <w:t>sshew@ciena.com</w:t>
              </w:r>
            </w:hyperlink>
            <w:r w:rsidR="00CC0121">
              <w:t xml:space="preserve"> </w:t>
            </w:r>
          </w:p>
        </w:tc>
      </w:tr>
    </w:tbl>
    <w:p w:rsidR="000B0113" w:rsidRPr="002A3C93" w:rsidRDefault="000B0113" w:rsidP="000B0113"/>
    <w:p w:rsidR="000B0113" w:rsidRDefault="000B0113" w:rsidP="000B0113">
      <w:r>
        <w:t xml:space="preserve">SG15 greatly appreciates the response from </w:t>
      </w:r>
      <w:r w:rsidRPr="003C47A7">
        <w:t>3GPP TSG RAN</w:t>
      </w:r>
      <w:r>
        <w:t xml:space="preserve"> to our liaison </w:t>
      </w:r>
      <w:r w:rsidRPr="003C47A7">
        <w:t>SG15-LS40 on "Initiation of work to support IMT-2020/5G in the Transport Network".</w:t>
      </w:r>
      <w:r>
        <w:t xml:space="preserve"> The replies were helpful during our discussions at this plenary meeting. The work of 3GPP is of high importance to our work and many contributions received at this meeting utilized and referenced 3GPP specifications.</w:t>
      </w:r>
    </w:p>
    <w:p w:rsidR="000B0113" w:rsidRDefault="000B0113" w:rsidP="000B0113">
      <w:r>
        <w:t>At this meeting, Working Party 3 (Transport</w:t>
      </w:r>
      <w:r w:rsidRPr="00FA26B7">
        <w:t xml:space="preserve"> Network</w:t>
      </w:r>
      <w:r>
        <w:t xml:space="preserve"> Characteristic</w:t>
      </w:r>
      <w:r w:rsidRPr="00FA26B7">
        <w:t>s</w:t>
      </w:r>
      <w:r>
        <w:t>) and Working Party 1 (</w:t>
      </w:r>
      <w:r w:rsidRPr="000C56F1">
        <w:t>Transport aspects of access, home and smart grid networks</w:t>
      </w:r>
      <w:r>
        <w:t xml:space="preserve">) jointly contributed to the </w:t>
      </w:r>
      <w:r w:rsidRPr="001362ED">
        <w:t xml:space="preserve">Technical Report, </w:t>
      </w:r>
      <w:r>
        <w:t>GSTR</w:t>
      </w:r>
      <w:r w:rsidRPr="001362ED">
        <w:t>-TN5G, on “Transport network support of IMT-2020/5G”</w:t>
      </w:r>
      <w:r>
        <w:t>. This is attached for your reference. It represents our current understanding of requirements on transport networks to support IMT2020/5G networks. Section 7 of the report summarizes some requirements for capacity, latency and synchronization, and we would appreciate 3GPP’s view of this. The report will guide ongoing work in SG15, including refinements of requirements in subsequent versions of the technical report.</w:t>
      </w:r>
    </w:p>
    <w:p w:rsidR="000B0113" w:rsidRDefault="000B0113" w:rsidP="000B0113">
      <w:r>
        <w:rPr>
          <w:color w:val="000000"/>
        </w:rPr>
        <w:t>During discussion on synchronization aspects, there was a need to clarify some requirements related to synchronization distribution for geographically separated base stations. In particular, is it</w:t>
      </w:r>
      <w:r w:rsidRPr="002B0449">
        <w:rPr>
          <w:color w:val="000000"/>
        </w:rPr>
        <w:t xml:space="preserve"> correct to expect </w:t>
      </w:r>
      <w:r>
        <w:rPr>
          <w:color w:val="000000"/>
        </w:rPr>
        <w:t xml:space="preserve">that in the case of </w:t>
      </w:r>
      <w:r w:rsidRPr="002B0449">
        <w:rPr>
          <w:color w:val="000000"/>
        </w:rPr>
        <w:t xml:space="preserve">MIMO </w:t>
      </w:r>
      <w:r>
        <w:rPr>
          <w:color w:val="000000"/>
        </w:rPr>
        <w:t xml:space="preserve">or </w:t>
      </w:r>
      <w:proofErr w:type="spellStart"/>
      <w:r w:rsidRPr="002B0449">
        <w:rPr>
          <w:color w:val="000000"/>
        </w:rPr>
        <w:t>Tx</w:t>
      </w:r>
      <w:proofErr w:type="spellEnd"/>
      <w:r w:rsidRPr="002B0449">
        <w:rPr>
          <w:color w:val="000000"/>
        </w:rPr>
        <w:t xml:space="preserve"> diversity</w:t>
      </w:r>
      <w:r>
        <w:rPr>
          <w:color w:val="000000"/>
        </w:rPr>
        <w:t xml:space="preserve"> transmissions, </w:t>
      </w:r>
      <w:r w:rsidRPr="002B0449">
        <w:rPr>
          <w:color w:val="000000"/>
        </w:rPr>
        <w:t>and intra-band contiguous carrier aggregation</w:t>
      </w:r>
      <w:r>
        <w:rPr>
          <w:color w:val="000000"/>
        </w:rPr>
        <w:t xml:space="preserve"> (ref. 3GPP </w:t>
      </w:r>
      <w:r>
        <w:rPr>
          <w:rFonts w:hint="eastAsia"/>
        </w:rPr>
        <w:t>TS</w:t>
      </w:r>
      <w:r>
        <w:t xml:space="preserve"> </w:t>
      </w:r>
      <w:r>
        <w:rPr>
          <w:rFonts w:hint="eastAsia"/>
        </w:rPr>
        <w:t>38.</w:t>
      </w:r>
      <w:r>
        <w:t>10</w:t>
      </w:r>
      <w:r>
        <w:rPr>
          <w:rFonts w:hint="eastAsia"/>
        </w:rPr>
        <w:t>4</w:t>
      </w:r>
      <w:r>
        <w:t xml:space="preserve"> </w:t>
      </w:r>
      <w:r>
        <w:rPr>
          <w:color w:val="000000"/>
        </w:rPr>
        <w:t xml:space="preserve">section 6.5.3.2 for the related time alignment error requirements), that the </w:t>
      </w:r>
      <w:r w:rsidRPr="002B0449">
        <w:rPr>
          <w:color w:val="000000"/>
        </w:rPr>
        <w:t xml:space="preserve">antennas </w:t>
      </w:r>
      <w:r>
        <w:rPr>
          <w:color w:val="000000"/>
        </w:rPr>
        <w:t xml:space="preserve">typically be </w:t>
      </w:r>
      <w:r w:rsidRPr="002B0449">
        <w:rPr>
          <w:color w:val="000000"/>
        </w:rPr>
        <w:t>co-located</w:t>
      </w:r>
      <w:r>
        <w:rPr>
          <w:color w:val="000000"/>
        </w:rPr>
        <w:t xml:space="preserve"> (same site)? Should this be the case, distribution of the reference timing signal would not be required over the network. An intra-site timing distribution would suffice.</w:t>
      </w:r>
    </w:p>
    <w:p w:rsidR="000B0113" w:rsidRPr="004A428F" w:rsidRDefault="000B0113" w:rsidP="000B0113">
      <w:r w:rsidRPr="004A428F">
        <w:t>Attachment:</w:t>
      </w:r>
    </w:p>
    <w:p w:rsidR="000B0113" w:rsidRDefault="000B0113" w:rsidP="000B0113">
      <w:pPr>
        <w:pStyle w:val="enumlev1"/>
      </w:pPr>
      <w:r>
        <w:lastRenderedPageBreak/>
        <w:t>−</w:t>
      </w:r>
      <w:r>
        <w:tab/>
        <w:t>GSTR-TN5G</w:t>
      </w:r>
      <w:r w:rsidRPr="001362ED">
        <w:t xml:space="preserve"> “</w:t>
      </w:r>
      <w:r w:rsidRPr="00A5313C">
        <w:rPr>
          <w:i/>
        </w:rPr>
        <w:t>Transport network support of IMT-2020/5G</w:t>
      </w:r>
      <w:r w:rsidRPr="001362ED">
        <w:t>”</w:t>
      </w:r>
      <w:r w:rsidRPr="006E780D">
        <w:t xml:space="preserve"> (</w:t>
      </w:r>
      <w:r w:rsidR="001E4047">
        <w:t xml:space="preserve">TD189r1/P), published version is also available at </w:t>
      </w:r>
      <w:hyperlink r:id="rId8" w:history="1">
        <w:r w:rsidR="001E4047">
          <w:rPr>
            <w:rStyle w:val="Hyperlink"/>
            <w:rFonts w:cs="Arial"/>
            <w:szCs w:val="22"/>
          </w:rPr>
          <w:t>Technical Report GSTR-TN5G</w:t>
        </w:r>
      </w:hyperlink>
    </w:p>
    <w:p w:rsidR="000B0113" w:rsidRPr="002A3C93" w:rsidRDefault="000B0113" w:rsidP="000B0113"/>
    <w:p w:rsidR="00A82A5A" w:rsidRDefault="000B0113" w:rsidP="001E4047">
      <w:pPr>
        <w:jc w:val="center"/>
      </w:pPr>
      <w:r w:rsidRPr="002A3C93">
        <w:t>_______________________</w:t>
      </w:r>
    </w:p>
    <w:sectPr w:rsidR="00A82A5A" w:rsidSect="001E2F95">
      <w:headerReference w:type="default" r:id="rId9"/>
      <w:pgSz w:w="11906" w:h="16838"/>
      <w:pgMar w:top="1417" w:right="1134" w:bottom="1417"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BD9" w:rsidRDefault="00117BD9" w:rsidP="001E2F95">
      <w:pPr>
        <w:spacing w:before="0"/>
      </w:pPr>
      <w:r>
        <w:separator/>
      </w:r>
    </w:p>
  </w:endnote>
  <w:endnote w:type="continuationSeparator" w:id="0">
    <w:p w:rsidR="00117BD9" w:rsidRDefault="00117BD9" w:rsidP="001E2F9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BD9" w:rsidRDefault="00117BD9" w:rsidP="001E2F95">
      <w:pPr>
        <w:spacing w:before="0"/>
      </w:pPr>
      <w:r>
        <w:separator/>
      </w:r>
    </w:p>
  </w:footnote>
  <w:footnote w:type="continuationSeparator" w:id="0">
    <w:p w:rsidR="00117BD9" w:rsidRDefault="00117BD9" w:rsidP="001E2F9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F95" w:rsidRPr="001E2F95" w:rsidRDefault="001E2F95" w:rsidP="001E2F95">
    <w:pPr>
      <w:pStyle w:val="Header"/>
      <w:jc w:val="center"/>
      <w:rPr>
        <w:sz w:val="18"/>
      </w:rPr>
    </w:pPr>
    <w:r w:rsidRPr="001E2F95">
      <w:rPr>
        <w:sz w:val="18"/>
      </w:rPr>
      <w:t xml:space="preserve">- </w:t>
    </w:r>
    <w:r w:rsidR="005A7FEA" w:rsidRPr="001E2F95">
      <w:rPr>
        <w:sz w:val="18"/>
      </w:rPr>
      <w:fldChar w:fldCharType="begin"/>
    </w:r>
    <w:r w:rsidRPr="001E2F95">
      <w:rPr>
        <w:sz w:val="18"/>
      </w:rPr>
      <w:instrText xml:space="preserve"> PAGE  \* MERGEFORMAT </w:instrText>
    </w:r>
    <w:r w:rsidR="005A7FEA" w:rsidRPr="001E2F95">
      <w:rPr>
        <w:sz w:val="18"/>
      </w:rPr>
      <w:fldChar w:fldCharType="separate"/>
    </w:r>
    <w:r w:rsidR="00CE10F9">
      <w:rPr>
        <w:noProof/>
        <w:sz w:val="18"/>
      </w:rPr>
      <w:t>2</w:t>
    </w:r>
    <w:r w:rsidR="005A7FEA" w:rsidRPr="001E2F95">
      <w:rPr>
        <w:sz w:val="18"/>
      </w:rPr>
      <w:fldChar w:fldCharType="end"/>
    </w:r>
    <w:r w:rsidRPr="001E2F95">
      <w:rPr>
        <w:sz w:val="18"/>
      </w:rPr>
      <w:t xml:space="preserve"> -</w:t>
    </w:r>
  </w:p>
  <w:p w:rsidR="001E2F95" w:rsidRPr="001E2F95" w:rsidRDefault="005A7FEA" w:rsidP="001E2F95">
    <w:pPr>
      <w:pStyle w:val="Header"/>
      <w:spacing w:after="240"/>
      <w:jc w:val="center"/>
      <w:rPr>
        <w:sz w:val="18"/>
      </w:rPr>
    </w:pPr>
    <w:r w:rsidRPr="001E2F95">
      <w:rPr>
        <w:sz w:val="18"/>
      </w:rPr>
      <w:fldChar w:fldCharType="begin"/>
    </w:r>
    <w:r w:rsidR="001E2F95" w:rsidRPr="001E2F95">
      <w:rPr>
        <w:sz w:val="18"/>
      </w:rPr>
      <w:instrText xml:space="preserve"> STYLEREF  Docnumber  </w:instrText>
    </w:r>
    <w:r w:rsidRPr="001E2F95">
      <w:rPr>
        <w:sz w:val="18"/>
      </w:rPr>
      <w:fldChar w:fldCharType="separate"/>
    </w:r>
    <w:r w:rsidR="00CE10F9">
      <w:rPr>
        <w:noProof/>
        <w:sz w:val="18"/>
      </w:rPr>
      <w:t>SG15-LS115</w:t>
    </w:r>
    <w:r w:rsidRPr="001E2F95">
      <w:rPr>
        <w:sz w:val="18"/>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useFELayout/>
  </w:compat>
  <w:rsids>
    <w:rsidRoot w:val="000B0113"/>
    <w:rsid w:val="000A4CA3"/>
    <w:rsid w:val="000B0113"/>
    <w:rsid w:val="00117BD9"/>
    <w:rsid w:val="001E2F95"/>
    <w:rsid w:val="001E4047"/>
    <w:rsid w:val="003E77A0"/>
    <w:rsid w:val="004A428F"/>
    <w:rsid w:val="005A7FEA"/>
    <w:rsid w:val="00983D98"/>
    <w:rsid w:val="009B032A"/>
    <w:rsid w:val="00A82A5A"/>
    <w:rsid w:val="00AB1630"/>
    <w:rsid w:val="00AD594D"/>
    <w:rsid w:val="00CC0121"/>
    <w:rsid w:val="00CE10F9"/>
    <w:rsid w:val="00FF692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113"/>
    <w:pPr>
      <w:spacing w:before="120" w:after="0" w:line="240" w:lineRule="auto"/>
    </w:pPr>
    <w:rPr>
      <w:rFonts w:ascii="Times New Roman"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0B011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enumlev1">
    <w:name w:val="enumlev1"/>
    <w:basedOn w:val="Normal"/>
    <w:rsid w:val="000B011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LSDeadline">
    <w:name w:val="LSDeadline"/>
    <w:basedOn w:val="LSForAction"/>
    <w:next w:val="Normal"/>
    <w:rsid w:val="000B0113"/>
    <w:rPr>
      <w:bCs w:val="0"/>
    </w:rPr>
  </w:style>
  <w:style w:type="paragraph" w:customStyle="1" w:styleId="LSForAction">
    <w:name w:val="LSForAction"/>
    <w:basedOn w:val="Normal"/>
    <w:rsid w:val="000B011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0B0113"/>
  </w:style>
  <w:style w:type="paragraph" w:customStyle="1" w:styleId="LSForComment">
    <w:name w:val="LSForComment"/>
    <w:basedOn w:val="LSForAction"/>
    <w:next w:val="Normal"/>
    <w:rsid w:val="000B0113"/>
  </w:style>
  <w:style w:type="paragraph" w:customStyle="1" w:styleId="LSSource">
    <w:name w:val="LSSource"/>
    <w:basedOn w:val="LSForAction"/>
    <w:next w:val="Normal"/>
    <w:rsid w:val="000B0113"/>
    <w:rPr>
      <w:rFonts w:eastAsiaTheme="minorHAnsi"/>
      <w:bCs w:val="0"/>
    </w:rPr>
  </w:style>
  <w:style w:type="paragraph" w:customStyle="1" w:styleId="LSTitle">
    <w:name w:val="LSTitle"/>
    <w:basedOn w:val="LSForAction"/>
    <w:next w:val="Normal"/>
    <w:rsid w:val="000B0113"/>
    <w:rPr>
      <w:rFonts w:eastAsiaTheme="minorHAnsi"/>
      <w:bCs w:val="0"/>
    </w:rPr>
  </w:style>
  <w:style w:type="paragraph" w:styleId="Header">
    <w:name w:val="header"/>
    <w:basedOn w:val="Normal"/>
    <w:link w:val="HeaderChar"/>
    <w:uiPriority w:val="99"/>
    <w:unhideWhenUsed/>
    <w:rsid w:val="001E2F95"/>
    <w:pPr>
      <w:tabs>
        <w:tab w:val="center" w:pos="4513"/>
        <w:tab w:val="right" w:pos="9026"/>
      </w:tabs>
      <w:spacing w:before="0"/>
    </w:pPr>
  </w:style>
  <w:style w:type="character" w:customStyle="1" w:styleId="HeaderChar">
    <w:name w:val="Header Char"/>
    <w:basedOn w:val="DefaultParagraphFont"/>
    <w:link w:val="Header"/>
    <w:uiPriority w:val="99"/>
    <w:rsid w:val="001E2F95"/>
    <w:rPr>
      <w:rFonts w:ascii="Times New Roman" w:hAnsi="Times New Roman" w:cs="Times New Roman"/>
      <w:sz w:val="24"/>
      <w:szCs w:val="24"/>
      <w:lang w:eastAsia="ja-JP"/>
    </w:rPr>
  </w:style>
  <w:style w:type="paragraph" w:styleId="Footer">
    <w:name w:val="footer"/>
    <w:basedOn w:val="Normal"/>
    <w:link w:val="FooterChar"/>
    <w:uiPriority w:val="99"/>
    <w:unhideWhenUsed/>
    <w:rsid w:val="001E2F95"/>
    <w:pPr>
      <w:tabs>
        <w:tab w:val="center" w:pos="4513"/>
        <w:tab w:val="right" w:pos="9026"/>
      </w:tabs>
      <w:spacing w:before="0"/>
    </w:pPr>
  </w:style>
  <w:style w:type="character" w:customStyle="1" w:styleId="FooterChar">
    <w:name w:val="Footer Char"/>
    <w:basedOn w:val="DefaultParagraphFont"/>
    <w:link w:val="Footer"/>
    <w:uiPriority w:val="99"/>
    <w:rsid w:val="001E2F95"/>
    <w:rPr>
      <w:rFonts w:ascii="Times New Roman" w:hAnsi="Times New Roman" w:cs="Times New Roman"/>
      <w:sz w:val="24"/>
      <w:szCs w:val="24"/>
      <w:lang w:eastAsia="ja-JP"/>
    </w:rPr>
  </w:style>
  <w:style w:type="paragraph" w:customStyle="1" w:styleId="Docnumber">
    <w:name w:val="Docnumber"/>
    <w:basedOn w:val="Normal"/>
    <w:link w:val="DocnumberChar"/>
    <w:qFormat/>
    <w:rsid w:val="001E2F95"/>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40"/>
      <w:szCs w:val="20"/>
      <w:lang w:eastAsia="en-US"/>
    </w:rPr>
  </w:style>
  <w:style w:type="character" w:customStyle="1" w:styleId="DocnumberChar">
    <w:name w:val="Docnumber Char"/>
    <w:basedOn w:val="DefaultParagraphFont"/>
    <w:link w:val="Docnumber"/>
    <w:rsid w:val="001E2F95"/>
    <w:rPr>
      <w:rFonts w:ascii="Times New Roman" w:eastAsia="Times New Roman" w:hAnsi="Times New Roman" w:cs="Times New Roman"/>
      <w:b/>
      <w:bCs/>
      <w:sz w:val="40"/>
      <w:szCs w:val="20"/>
      <w:lang w:eastAsia="en-US"/>
    </w:rPr>
  </w:style>
  <w:style w:type="character" w:styleId="Hyperlink">
    <w:name w:val="Hyperlink"/>
    <w:basedOn w:val="DefaultParagraphFont"/>
    <w:uiPriority w:val="99"/>
    <w:unhideWhenUsed/>
    <w:rsid w:val="00CC0121"/>
    <w:rPr>
      <w:color w:val="0563C1" w:themeColor="hyperlink"/>
      <w:u w:val="single"/>
    </w:rPr>
  </w:style>
  <w:style w:type="character" w:styleId="FollowedHyperlink">
    <w:name w:val="FollowedHyperlink"/>
    <w:basedOn w:val="DefaultParagraphFont"/>
    <w:uiPriority w:val="99"/>
    <w:semiHidden/>
    <w:unhideWhenUsed/>
    <w:rsid w:val="001E4047"/>
    <w:rPr>
      <w:color w:val="954F72" w:themeColor="followedHyperlink"/>
      <w:u w:val="single"/>
    </w:rPr>
  </w:style>
  <w:style w:type="paragraph" w:customStyle="1" w:styleId="CRCoverPage">
    <w:name w:val="CR Cover Page"/>
    <w:link w:val="CRCoverPageZchn"/>
    <w:rsid w:val="00CE10F9"/>
    <w:pPr>
      <w:spacing w:after="120" w:line="240" w:lineRule="auto"/>
    </w:pPr>
    <w:rPr>
      <w:rFonts w:ascii="Arial" w:eastAsia="MS Mincho" w:hAnsi="Arial" w:cs="Times New Roman"/>
      <w:sz w:val="20"/>
      <w:szCs w:val="20"/>
      <w:lang w:eastAsia="en-US"/>
    </w:rPr>
  </w:style>
  <w:style w:type="character" w:customStyle="1" w:styleId="CRCoverPageZchn">
    <w:name w:val="CR Cover Page Zchn"/>
    <w:link w:val="CRCoverPage"/>
    <w:rsid w:val="00CE10F9"/>
    <w:rPr>
      <w:rFonts w:ascii="Arial" w:eastAsia="MS Mincho" w:hAnsi="Arial" w:cs="Times New Roman"/>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T-TUT-HOME-2018" TargetMode="External"/><Relationship Id="rId3" Type="http://schemas.openxmlformats.org/officeDocument/2006/relationships/webSettings" Target="webSettings.xml"/><Relationship Id="rId7" Type="http://schemas.openxmlformats.org/officeDocument/2006/relationships/hyperlink" Target="mailto:sshew@ciena.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Initiation of work to support IMT-2020/5G in the Transport Network</dc:title>
  <dc:subject/>
  <dc:creator>ITU-T SG 15</dc:creator>
  <cp:keywords/>
  <dc:description>SG15-LS115  For: Geneva, 29 January - 9 February 2018_x000d_Document date: _x000d_Saved by ITU51010564 at 08:51:52 on 23/02/2018</dc:description>
  <cp:lastModifiedBy>23401_CR3374r2_TEI14 CIoT_(Rel-14)</cp:lastModifiedBy>
  <cp:revision>13</cp:revision>
  <dcterms:created xsi:type="dcterms:W3CDTF">2018-02-22T09:02:00Z</dcterms:created>
  <dcterms:modified xsi:type="dcterms:W3CDTF">2018-03-06T11:15:00Z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SG15-LS115</vt:lpwstr>
  </property>
  <property fmtid="{D5CDD505-2E9C-101B-9397-08002B2CF9AE}" pid="3" name="Docdate">
    <vt:lpwstr/>
  </property>
  <property fmtid="{D5CDD505-2E9C-101B-9397-08002B2CF9AE}" pid="4" name="Docorlang">
    <vt:lpwstr/>
  </property>
  <property fmtid="{D5CDD505-2E9C-101B-9397-08002B2CF9AE}" pid="5" name="Docbluepink">
    <vt:lpwstr>2, 9, 11, 12, 13, 14</vt:lpwstr>
  </property>
  <property fmtid="{D5CDD505-2E9C-101B-9397-08002B2CF9AE}" pid="6" name="Docdest">
    <vt:lpwstr>Geneva, 29 January - 9 February 2018</vt:lpwstr>
  </property>
  <property fmtid="{D5CDD505-2E9C-101B-9397-08002B2CF9AE}" pid="7" name="Docauthor">
    <vt:lpwstr>ITU-T SG 15</vt:lpwstr>
  </property>
</Properties>
</file>